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21" w:rsidRDefault="00EE5621" w:rsidP="00EE5621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692E98B" wp14:editId="6D163E34">
                <wp:extent cx="5762625" cy="1215390"/>
                <wp:effectExtent l="0" t="0" r="0" b="4445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21" w:rsidRDefault="00EE5621" w:rsidP="00EE5621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" filled="f" stroked="f">
                <o:lock v:ext="edit" shapetype="t"/>
                <v:textbox style="mso-fit-shape-to-text:t">
                  <w:txbxContent>
                    <w:p w:rsidR="00EE5621" w:rsidRDefault="00EE5621" w:rsidP="00EE5621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621" w:rsidRDefault="001225B5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16</w:t>
      </w:r>
      <w:r w:rsidR="00EE5621">
        <w:rPr>
          <w:rFonts w:ascii="Times New Roman" w:eastAsia="Times New Roman" w:hAnsi="Times New Roman"/>
          <w:noProof/>
          <w:sz w:val="18"/>
          <w:szCs w:val="18"/>
        </w:rPr>
        <w:t>.0</w:t>
      </w:r>
      <w:r>
        <w:rPr>
          <w:rFonts w:ascii="Times New Roman" w:eastAsia="Times New Roman" w:hAnsi="Times New Roman"/>
          <w:noProof/>
          <w:sz w:val="18"/>
          <w:szCs w:val="18"/>
        </w:rPr>
        <w:t>4</w:t>
      </w:r>
      <w:r w:rsidR="00EE5621">
        <w:rPr>
          <w:rFonts w:ascii="Times New Roman" w:eastAsia="Times New Roman" w:hAnsi="Times New Roman"/>
          <w:noProof/>
          <w:sz w:val="18"/>
          <w:szCs w:val="18"/>
        </w:rPr>
        <w:t>.202</w:t>
      </w:r>
      <w:r w:rsidR="007B5792">
        <w:rPr>
          <w:rFonts w:ascii="Times New Roman" w:eastAsia="Times New Roman" w:hAnsi="Times New Roman"/>
          <w:noProof/>
          <w:sz w:val="18"/>
          <w:szCs w:val="18"/>
        </w:rPr>
        <w:t>5</w:t>
      </w:r>
      <w:r w:rsidR="00EE5621">
        <w:rPr>
          <w:rFonts w:ascii="Times New Roman" w:eastAsia="Times New Roman" w:hAnsi="Times New Roman"/>
          <w:noProof/>
          <w:sz w:val="18"/>
          <w:szCs w:val="18"/>
        </w:rPr>
        <w:t xml:space="preserve"> г.  </w:t>
      </w:r>
    </w:p>
    <w:p w:rsidR="00C63D42" w:rsidRDefault="00C63D42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СПЕЦИАЛЬНЫЙ ВЫПУСК</w:t>
      </w:r>
      <w:r w:rsidR="00212A05">
        <w:rPr>
          <w:rFonts w:ascii="Times New Roman" w:eastAsia="Times New Roman" w:hAnsi="Times New Roman"/>
          <w:noProof/>
          <w:sz w:val="18"/>
          <w:szCs w:val="18"/>
        </w:rPr>
        <w:t xml:space="preserve"> №</w:t>
      </w:r>
      <w:r w:rsidR="001225B5">
        <w:rPr>
          <w:rFonts w:ascii="Times New Roman" w:eastAsia="Times New Roman" w:hAnsi="Times New Roman"/>
          <w:noProof/>
          <w:sz w:val="18"/>
          <w:szCs w:val="18"/>
        </w:rPr>
        <w:t>4</w:t>
      </w:r>
    </w:p>
    <w:p w:rsidR="00EE5621" w:rsidRDefault="00EE5621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E67D9EC" wp14:editId="21203796">
            <wp:simplePos x="0" y="0"/>
            <wp:positionH relativeFrom="column">
              <wp:posOffset>2570480</wp:posOffset>
            </wp:positionH>
            <wp:positionV relativeFrom="paragraph">
              <wp:posOffset>2540</wp:posOffset>
            </wp:positionV>
            <wp:extent cx="657225" cy="825500"/>
            <wp:effectExtent l="0" t="0" r="9525" b="0"/>
            <wp:wrapSquare wrapText="bothSides"/>
            <wp:docPr id="3" name="Рисунок 3" descr="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621" w:rsidRDefault="00EE5621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EE5621" w:rsidRDefault="00EE5621" w:rsidP="00EE5621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EE5621" w:rsidRDefault="00EE5621" w:rsidP="00EE5621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EE5621" w:rsidRPr="004153AC" w:rsidRDefault="00EE5621" w:rsidP="00C63D42">
      <w:pPr>
        <w:pStyle w:val="a4"/>
        <w:jc w:val="center"/>
        <w:rPr>
          <w:noProof/>
          <w:sz w:val="24"/>
          <w:szCs w:val="24"/>
          <w:lang w:eastAsia="ru-RU"/>
        </w:rPr>
      </w:pPr>
    </w:p>
    <w:p w:rsidR="001225B5" w:rsidRPr="001225B5" w:rsidRDefault="001225B5" w:rsidP="001225B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1225B5"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Вступили в силу нормы о противодействии формированию просроченной задолженности по заработной плате</w:t>
      </w:r>
    </w:p>
    <w:p w:rsidR="001225B5" w:rsidRPr="00CB2FA6" w:rsidRDefault="001225B5" w:rsidP="001225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1225B5" w:rsidRPr="001225B5" w:rsidRDefault="001225B5" w:rsidP="001225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225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Федеральным законом от 08.08.2024 №268-ФЗ внесены изменения в Трудовой кодекс Российской Федерации.</w:t>
      </w:r>
    </w:p>
    <w:p w:rsidR="001225B5" w:rsidRPr="001225B5" w:rsidRDefault="001225B5" w:rsidP="001225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225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01 марта 2025 года глава 21 «Заработная плата» Трудового кодекса РФ дополнена статьей 158.1 «Основные направления противодействия формированию просроченной задолженности по заработной плате в Российской Федерации», которой введены следующие нормы.</w:t>
      </w:r>
    </w:p>
    <w:p w:rsidR="001225B5" w:rsidRPr="001225B5" w:rsidRDefault="001225B5" w:rsidP="001225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225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Противодействие формированию просроченной задолженности по заработной плате осуществляется федеральными органами исполнительной власти, органами исполнительной власти субъектов Российской Федерации и органами местного самоуправления с участием государственных внебюджетных фондов, а также профессиональных союзов, их объединений и работодателей, их объединений по следующим направлениям:</w:t>
      </w:r>
    </w:p>
    <w:p w:rsidR="001225B5" w:rsidRPr="001225B5" w:rsidRDefault="001225B5" w:rsidP="001225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225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принятие профилактических мер, направленных на недопущение формирования просроченной задолженности по заработной плате, в том числе на выявление и последующее устранение причин и условий, способствующих ее формированию, мониторинг просроченной задолженности по заработной плате;</w:t>
      </w:r>
    </w:p>
    <w:p w:rsidR="001225B5" w:rsidRPr="001225B5" w:rsidRDefault="001225B5" w:rsidP="001225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225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привлечение работодателей к ответственности за нарушение сроков выплаты заработной платы в порядке, установленном законодательством;</w:t>
      </w:r>
    </w:p>
    <w:p w:rsidR="001225B5" w:rsidRPr="001225B5" w:rsidRDefault="001225B5" w:rsidP="001225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225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содействие реализации мероприятий по погашению просроченной задолженности по заработной плате;</w:t>
      </w:r>
    </w:p>
    <w:p w:rsidR="001225B5" w:rsidRPr="001225B5" w:rsidRDefault="001225B5" w:rsidP="001225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225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проведение разъяснительной работы с участием сторон социального партнерства по вопросам обеспечения трудовых прав работников.</w:t>
      </w:r>
    </w:p>
    <w:p w:rsidR="001225B5" w:rsidRPr="001225B5" w:rsidRDefault="001225B5" w:rsidP="001225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225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Федеральные органы исполнительной власти, органы исполнительной власти субъектов Российской Федерации и органы местного самоуправления участвуют в противодействии формированию просроченной задолженности по заработной плате в пределах своей компетенции.</w:t>
      </w:r>
    </w:p>
    <w:p w:rsidR="001225B5" w:rsidRPr="001225B5" w:rsidRDefault="001225B5" w:rsidP="00122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225B5" w:rsidRPr="0078644E" w:rsidRDefault="001225B5" w:rsidP="001225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/>
          <w:color w:val="333333"/>
          <w:sz w:val="24"/>
          <w:szCs w:val="24"/>
          <w:lang w:eastAsia="ru-RU"/>
        </w:rPr>
      </w:pPr>
    </w:p>
    <w:p w:rsidR="004153AC" w:rsidRDefault="004153AC" w:rsidP="00EE5621">
      <w:pPr>
        <w:pStyle w:val="2"/>
        <w:shd w:val="clear" w:color="auto" w:fill="auto"/>
        <w:rPr>
          <w:sz w:val="20"/>
          <w:szCs w:val="20"/>
        </w:rPr>
      </w:pPr>
    </w:p>
    <w:p w:rsidR="004153AC" w:rsidRDefault="004153AC" w:rsidP="00EE5621">
      <w:pPr>
        <w:pStyle w:val="2"/>
        <w:shd w:val="clear" w:color="auto" w:fill="auto"/>
        <w:rPr>
          <w:sz w:val="20"/>
          <w:szCs w:val="20"/>
        </w:rPr>
      </w:pPr>
    </w:p>
    <w:p w:rsidR="004153AC" w:rsidRDefault="004153AC" w:rsidP="00EE5621">
      <w:pPr>
        <w:pStyle w:val="2"/>
        <w:shd w:val="clear" w:color="auto" w:fill="auto"/>
        <w:rPr>
          <w:sz w:val="20"/>
          <w:szCs w:val="20"/>
        </w:rPr>
      </w:pPr>
    </w:p>
    <w:p w:rsidR="004153AC" w:rsidRDefault="004153AC" w:rsidP="00EE5621">
      <w:pPr>
        <w:pStyle w:val="2"/>
        <w:shd w:val="clear" w:color="auto" w:fill="auto"/>
        <w:rPr>
          <w:sz w:val="20"/>
          <w:szCs w:val="20"/>
        </w:rPr>
      </w:pPr>
    </w:p>
    <w:p w:rsidR="00054B78" w:rsidRDefault="00EE5621" w:rsidP="00EE5621">
      <w:pPr>
        <w:pStyle w:val="2"/>
        <w:shd w:val="clear" w:color="auto" w:fill="auto"/>
      </w:pPr>
      <w:r>
        <w:rPr>
          <w:sz w:val="20"/>
          <w:szCs w:val="20"/>
        </w:rPr>
        <w:t xml:space="preserve">отпечатано </w:t>
      </w:r>
      <w:r w:rsidR="007B5792">
        <w:rPr>
          <w:sz w:val="20"/>
          <w:szCs w:val="20"/>
        </w:rPr>
        <w:t>1</w:t>
      </w:r>
      <w:r w:rsidR="001225B5">
        <w:rPr>
          <w:sz w:val="20"/>
          <w:szCs w:val="20"/>
        </w:rPr>
        <w:t>6</w:t>
      </w:r>
      <w:r>
        <w:rPr>
          <w:sz w:val="20"/>
          <w:szCs w:val="20"/>
        </w:rPr>
        <w:t>.0</w:t>
      </w:r>
      <w:r w:rsidR="001225B5">
        <w:rPr>
          <w:sz w:val="20"/>
          <w:szCs w:val="20"/>
        </w:rPr>
        <w:t>4</w:t>
      </w:r>
      <w:bookmarkStart w:id="0" w:name="_GoBack"/>
      <w:bookmarkEnd w:id="0"/>
      <w:r>
        <w:rPr>
          <w:sz w:val="20"/>
          <w:szCs w:val="20"/>
        </w:rPr>
        <w:t>.202</w:t>
      </w:r>
      <w:r w:rsidR="007B5792">
        <w:rPr>
          <w:sz w:val="20"/>
          <w:szCs w:val="20"/>
        </w:rPr>
        <w:t>5</w:t>
      </w:r>
      <w:r>
        <w:rPr>
          <w:sz w:val="20"/>
          <w:szCs w:val="20"/>
        </w:rPr>
        <w:t xml:space="preserve"> в администрации Васильевского сельсовета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Тираж 50 экз.</w:t>
      </w:r>
    </w:p>
    <w:sectPr w:rsidR="00054B78" w:rsidSect="00EE5621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F26E7"/>
    <w:multiLevelType w:val="hybridMultilevel"/>
    <w:tmpl w:val="4E765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21"/>
    <w:rsid w:val="00054B78"/>
    <w:rsid w:val="001225B5"/>
    <w:rsid w:val="00212A05"/>
    <w:rsid w:val="004153AC"/>
    <w:rsid w:val="007B5792"/>
    <w:rsid w:val="00A64817"/>
    <w:rsid w:val="00C63D42"/>
    <w:rsid w:val="00E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621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56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EE56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EE562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6">
    <w:name w:val="List Paragraph"/>
    <w:basedOn w:val="a"/>
    <w:uiPriority w:val="34"/>
    <w:qFormat/>
    <w:rsid w:val="00EE5621"/>
    <w:pPr>
      <w:suppressAutoHyphens/>
      <w:ind w:left="720"/>
      <w:contextualSpacing/>
    </w:pPr>
    <w:rPr>
      <w:rFonts w:cs="Calibri"/>
      <w:lang w:eastAsia="zh-CN"/>
    </w:rPr>
  </w:style>
  <w:style w:type="paragraph" w:customStyle="1" w:styleId="ConsPlusNormal">
    <w:name w:val="ConsPlusNormal"/>
    <w:rsid w:val="00EE56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feeds-pagenavigationtooltip">
    <w:name w:val="feeds-page__navigation_tooltip"/>
    <w:basedOn w:val="a0"/>
    <w:rsid w:val="00C63D42"/>
  </w:style>
  <w:style w:type="character" w:styleId="a7">
    <w:name w:val="Strong"/>
    <w:basedOn w:val="a0"/>
    <w:uiPriority w:val="22"/>
    <w:qFormat/>
    <w:rsid w:val="00C63D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621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56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EE56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EE562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6">
    <w:name w:val="List Paragraph"/>
    <w:basedOn w:val="a"/>
    <w:uiPriority w:val="34"/>
    <w:qFormat/>
    <w:rsid w:val="00EE5621"/>
    <w:pPr>
      <w:suppressAutoHyphens/>
      <w:ind w:left="720"/>
      <w:contextualSpacing/>
    </w:pPr>
    <w:rPr>
      <w:rFonts w:cs="Calibri"/>
      <w:lang w:eastAsia="zh-CN"/>
    </w:rPr>
  </w:style>
  <w:style w:type="paragraph" w:customStyle="1" w:styleId="ConsPlusNormal">
    <w:name w:val="ConsPlusNormal"/>
    <w:rsid w:val="00EE56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feeds-pagenavigationtooltip">
    <w:name w:val="feeds-page__navigation_tooltip"/>
    <w:basedOn w:val="a0"/>
    <w:rsid w:val="00C63D42"/>
  </w:style>
  <w:style w:type="character" w:styleId="a7">
    <w:name w:val="Strong"/>
    <w:basedOn w:val="a0"/>
    <w:uiPriority w:val="22"/>
    <w:qFormat/>
    <w:rsid w:val="00C63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2025-04-16T03:31:00Z</dcterms:created>
  <dcterms:modified xsi:type="dcterms:W3CDTF">2025-04-16T03:31:00Z</dcterms:modified>
</cp:coreProperties>
</file>