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D55F7F" wp14:editId="58BD51A5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BD7" w:rsidRDefault="00373BD7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373BD7" w:rsidRDefault="00373BD7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D57E8B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18"/>
          <w:szCs w:val="18"/>
        </w:rPr>
        <w:t>23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 w:rsidR="006147C7">
        <w:rPr>
          <w:rFonts w:ascii="Times New Roman" w:eastAsia="Times New Roman" w:hAnsi="Times New Roman"/>
          <w:b/>
          <w:noProof/>
          <w:sz w:val="18"/>
          <w:szCs w:val="18"/>
        </w:rPr>
        <w:t>5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>
        <w:rPr>
          <w:rFonts w:ascii="Times New Roman" w:eastAsia="Times New Roman" w:hAnsi="Times New Roman"/>
          <w:b/>
          <w:noProof/>
          <w:sz w:val="18"/>
          <w:szCs w:val="18"/>
        </w:rPr>
        <w:t>14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F1FDDB" wp14:editId="6BA4AF5F">
            <wp:simplePos x="0" y="0"/>
            <wp:positionH relativeFrom="column">
              <wp:posOffset>2777490</wp:posOffset>
            </wp:positionH>
            <wp:positionV relativeFrom="paragraph">
              <wp:posOffset>32385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5F5329" w:rsidRDefault="00CE5F15" w:rsidP="005F532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</w:t>
      </w:r>
      <w:r w:rsidR="005F5329">
        <w:rPr>
          <w:rFonts w:ascii="Times New Roman" w:hAnsi="Times New Roman"/>
          <w:noProof/>
          <w:sz w:val="18"/>
          <w:szCs w:val="18"/>
        </w:rPr>
        <w:t>путатов № 7-21р от 11.11.200</w:t>
      </w:r>
      <w:r w:rsidR="00F60F48">
        <w:rPr>
          <w:rFonts w:ascii="Times New Roman" w:hAnsi="Times New Roman"/>
          <w:noProof/>
          <w:sz w:val="18"/>
          <w:szCs w:val="18"/>
        </w:rPr>
        <w:t>5г.</w:t>
      </w:r>
    </w:p>
    <w:p w:rsidR="005F5329" w:rsidRDefault="005F5329" w:rsidP="005F5329">
      <w:pPr>
        <w:pStyle w:val="a4"/>
        <w:jc w:val="center"/>
        <w:rPr>
          <w:sz w:val="20"/>
          <w:szCs w:val="20"/>
        </w:rPr>
      </w:pPr>
    </w:p>
    <w:p w:rsidR="005F5329" w:rsidRDefault="005F5329" w:rsidP="005F5329">
      <w:pPr>
        <w:pStyle w:val="a4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561E9E" wp14:editId="7FE15F72">
            <wp:extent cx="609600" cy="768626"/>
            <wp:effectExtent l="0" t="0" r="0" b="0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8B" w:rsidRPr="00D57E8B" w:rsidRDefault="00D57E8B" w:rsidP="00D57E8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АДМИНИСТРАЦИЯ ВАСИЛЬЕВСКОГО СЕЛЬСОВЕТА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 xml:space="preserve">УЖУРСКОГО РАЙОНА 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7E8B">
        <w:rPr>
          <w:rFonts w:ascii="Times New Roman" w:hAnsi="Times New Roman"/>
          <w:b/>
          <w:bCs/>
          <w:sz w:val="20"/>
          <w:szCs w:val="20"/>
        </w:rPr>
        <w:t>КРАСНОЯРСКОГО КРАЯ</w:t>
      </w:r>
    </w:p>
    <w:p w:rsidR="00D57E8B" w:rsidRPr="00D57E8B" w:rsidRDefault="00D57E8B" w:rsidP="00D57E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57E8B" w:rsidRPr="00D57E8B" w:rsidRDefault="00D57E8B" w:rsidP="00D57E8B">
      <w:pPr>
        <w:keepNext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  <w:r w:rsidRPr="00D57E8B">
        <w:rPr>
          <w:rFonts w:ascii="Times New Roman" w:hAnsi="Times New Roman"/>
          <w:sz w:val="20"/>
          <w:szCs w:val="20"/>
        </w:rPr>
        <w:t xml:space="preserve">                             </w:t>
      </w:r>
      <w:r w:rsidR="00613E3A">
        <w:rPr>
          <w:rFonts w:ascii="Times New Roman" w:hAnsi="Times New Roman"/>
          <w:sz w:val="20"/>
          <w:szCs w:val="20"/>
        </w:rPr>
        <w:t xml:space="preserve">                              </w:t>
      </w:r>
      <w:r w:rsidRPr="00D57E8B">
        <w:rPr>
          <w:rFonts w:ascii="Times New Roman" w:hAnsi="Times New Roman"/>
          <w:sz w:val="20"/>
          <w:szCs w:val="20"/>
        </w:rPr>
        <w:t xml:space="preserve">                  </w:t>
      </w:r>
      <w:r w:rsidRPr="00D57E8B">
        <w:rPr>
          <w:rFonts w:ascii="Times New Roman" w:hAnsi="Times New Roman"/>
          <w:b/>
          <w:sz w:val="20"/>
          <w:szCs w:val="20"/>
        </w:rPr>
        <w:t>ПОСТАНОВЛЕНИЕ</w:t>
      </w:r>
    </w:p>
    <w:p w:rsidR="00D57E8B" w:rsidRPr="00D57E8B" w:rsidRDefault="00D57E8B" w:rsidP="00D57E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E8B">
        <w:rPr>
          <w:rFonts w:ascii="Times New Roman" w:hAnsi="Times New Roman"/>
          <w:sz w:val="20"/>
          <w:szCs w:val="20"/>
        </w:rPr>
        <w:t xml:space="preserve"> </w:t>
      </w:r>
    </w:p>
    <w:p w:rsidR="00D57E8B" w:rsidRPr="00D57E8B" w:rsidRDefault="00D57E8B" w:rsidP="00D57E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7E8B">
        <w:rPr>
          <w:rFonts w:ascii="Times New Roman" w:hAnsi="Times New Roman"/>
          <w:sz w:val="20"/>
          <w:szCs w:val="20"/>
        </w:rPr>
        <w:t xml:space="preserve">22.05.2025                            </w:t>
      </w:r>
      <w:r w:rsidR="00613E3A">
        <w:rPr>
          <w:rFonts w:ascii="Times New Roman" w:hAnsi="Times New Roman"/>
          <w:sz w:val="20"/>
          <w:szCs w:val="20"/>
        </w:rPr>
        <w:t xml:space="preserve">                          </w:t>
      </w:r>
      <w:r w:rsidRPr="00D57E8B">
        <w:rPr>
          <w:rFonts w:ascii="Times New Roman" w:hAnsi="Times New Roman"/>
          <w:sz w:val="20"/>
          <w:szCs w:val="20"/>
        </w:rPr>
        <w:t xml:space="preserve">          с. Васильевка</w:t>
      </w:r>
      <w:r w:rsidRPr="00D57E8B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613E3A">
        <w:rPr>
          <w:rFonts w:ascii="Times New Roman" w:hAnsi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D57E8B">
        <w:rPr>
          <w:rFonts w:ascii="Times New Roman" w:hAnsi="Times New Roman"/>
          <w:sz w:val="20"/>
          <w:szCs w:val="20"/>
        </w:rPr>
        <w:t xml:space="preserve">                       № 8</w:t>
      </w:r>
    </w:p>
    <w:p w:rsidR="00D57E8B" w:rsidRPr="00D57E8B" w:rsidRDefault="00D57E8B" w:rsidP="00D57E8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widowControl w:val="0"/>
        <w:spacing w:after="0" w:line="240" w:lineRule="auto"/>
        <w:ind w:left="40" w:right="2551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 утверждении муниципальной программы «Профилактика терроризма и экстремизма на территории Васильевского сельсовета на 2025-2027 годы»</w:t>
      </w:r>
    </w:p>
    <w:p w:rsidR="00D57E8B" w:rsidRPr="00D57E8B" w:rsidRDefault="00D57E8B" w:rsidP="00D57E8B">
      <w:pPr>
        <w:widowControl w:val="0"/>
        <w:spacing w:after="0" w:line="240" w:lineRule="auto"/>
        <w:ind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widowControl w:val="0"/>
        <w:spacing w:after="0" w:line="240" w:lineRule="auto"/>
        <w:ind w:right="20"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пунктом 7.1 части 1 статьи 14 Федерального закона от 6 октября 2003 года № 131-ФЭ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 Васильевского сельсовета Ужурского района Красноярского края, в целях профилактики терроризма и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экстремизма, а так же минимизации и (или) ликвидации последствий проявления терроризма и экстремизма на территории администрации Васильевского сельсовета, ПОСТАНОВЛЯЮ: </w:t>
      </w:r>
    </w:p>
    <w:p w:rsidR="00D57E8B" w:rsidRPr="00D57E8B" w:rsidRDefault="00D57E8B" w:rsidP="00D57E8B">
      <w:pPr>
        <w:widowControl w:val="0"/>
        <w:tabs>
          <w:tab w:val="left" w:pos="1906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1.Утвердить</w:t>
      </w: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муниципальную программу «Профилактика терроризма и экстремизма на территории Васильевского сельсовета на 2025-2027 годы».</w:t>
      </w:r>
    </w:p>
    <w:p w:rsidR="00D57E8B" w:rsidRPr="00D57E8B" w:rsidRDefault="00D57E8B" w:rsidP="00D57E8B">
      <w:pPr>
        <w:widowControl w:val="0"/>
        <w:tabs>
          <w:tab w:val="left" w:pos="1906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Постановление администрации Васильевского сельсовета от 06</w:t>
      </w:r>
      <w:r w:rsidRPr="00D57E8B">
        <w:rPr>
          <w:rFonts w:ascii="Times New Roman" w:hAnsi="Times New Roman"/>
          <w:color w:val="000000"/>
          <w:sz w:val="20"/>
          <w:szCs w:val="20"/>
        </w:rPr>
        <w:t>.04.2023 № 21 "Об утверждении муниципальной программы «Профилактика терроризма и экстремизма на территории муниципального образования Васильевский сельсовет Ужурского района</w:t>
      </w: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»- отменить.</w:t>
      </w:r>
    </w:p>
    <w:p w:rsidR="00D57E8B" w:rsidRPr="00D57E8B" w:rsidRDefault="00D57E8B" w:rsidP="00D57E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D57E8B">
        <w:rPr>
          <w:rFonts w:ascii="Times New Roman" w:hAnsi="Times New Roman"/>
          <w:color w:val="000000"/>
          <w:sz w:val="20"/>
          <w:szCs w:val="20"/>
        </w:rPr>
        <w:t>Постановление вступает в силу в день, следующий за днем его официального опубликования в газете "Васильевский вестник" и на официальном сайте администрации Васильевского сельсовета https://vasilevskij-r04.gosweb.gosuslugi.ru/</w:t>
      </w:r>
    </w:p>
    <w:p w:rsidR="00D57E8B" w:rsidRPr="00D57E8B" w:rsidRDefault="00D57E8B" w:rsidP="00D57E8B">
      <w:pPr>
        <w:widowControl w:val="0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57E8B" w:rsidRPr="00D57E8B" w:rsidRDefault="00D57E8B" w:rsidP="00D57E8B">
      <w:pPr>
        <w:widowControl w:val="0"/>
        <w:tabs>
          <w:tab w:val="left" w:pos="620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widowControl w:val="0"/>
        <w:tabs>
          <w:tab w:val="left" w:pos="620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widowControl w:val="0"/>
        <w:tabs>
          <w:tab w:val="left" w:pos="620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Глава сельсовета                                                                               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Т.Г.Сидорова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Утверждена</w:t>
      </w: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Васильевского сельсовета от 22.05.2025 № 8</w:t>
      </w: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Паспорт</w:t>
      </w:r>
    </w:p>
    <w:p w:rsidR="00D57E8B" w:rsidRPr="00D57E8B" w:rsidRDefault="00D57E8B" w:rsidP="00D57E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муниципальной программы «Профилактика терроризма и экстремизма на территории Васильевского сельсовета на 2025-2027 годы»</w:t>
      </w:r>
    </w:p>
    <w:p w:rsidR="00D57E8B" w:rsidRPr="00D57E8B" w:rsidRDefault="00D57E8B" w:rsidP="00D57E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356"/>
      </w:tblGrid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по профилактике терроризма и экстремизма на территории Васильевского сельсовета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2025 - 2027 годы.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Правовая основа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терроризму", Стратегия противодействия экстремизму в РФ до 2027 г.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Исполнители мероприятий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 толерантной среды, поддержанию межнационального мира и согласия, обеспечению безопасности общества и граждан, их законных прав и интересов.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Целью Программы является: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усиление мер по защите населения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сельсовета, объектов первоочередной антитеррористической защиты, расположенных на территории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сельсовета,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D57E8B" w:rsidRPr="00D57E8B" w:rsidTr="00A802D0">
        <w:trPr>
          <w:trHeight w:val="4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государственного управления в кризисных ситуациях;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направленности;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ответственности  администрации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за организацию и результаты борьбы с терроризмом и экстремизмом;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воспитательной пропагандистской работы с населением муниципального образования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Васильевский 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сельсовет, направленной на предупреждение террористической и экстремистской деятельности.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2025 - 2027 годы.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общий объем финансирования – 4,0 </w:t>
            </w: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г. – 0 </w:t>
            </w: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г. – 2,0 </w:t>
            </w: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2027 г. – 2,0 </w:t>
            </w: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укрепление взаимодействия администрации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с органами местного самоуправления Ужурского района, органами государственной власти в сфере противодействия терроризму и экстремизму;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безопасного функционирования потенциально опасных объектов;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этнополитической стабильности и конфессионального согласия на территории муниципального образования Васильевский сельсовет;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</w:p>
        </w:tc>
      </w:tr>
      <w:tr w:rsidR="00D57E8B" w:rsidRPr="00D57E8B" w:rsidTr="00A802D0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целевые показатели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уровня антитеррористической устойчивости объектов жизнеобеспечения в 2025 году на  100%, в 2026 году на 100 %; в 2027 году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100 %;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2025 году на 100 %, в 2026 году на  100 %; в 2027 году на 100 %;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степени информирования населения о мерах, принимаемых администрацией 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в сфере противодействия терроризму и экстремизму, в 2025 году на 100 %, в 2026 году на  100 %; в 2027 году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100 %;</w:t>
            </w:r>
          </w:p>
          <w:p w:rsidR="00D57E8B" w:rsidRPr="00D57E8B" w:rsidRDefault="00D57E8B" w:rsidP="00A80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sym w:font="Times New Roman" w:char="F0B7"/>
            </w:r>
            <w:r w:rsidRPr="00D57E8B">
              <w:rPr>
                <w:rFonts w:ascii="Times New Roman" w:eastAsia="Symbo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сокращение числа лиц, нелегально пребывающих на территории муниципального образования  Васильевский сельсовет</w:t>
            </w:r>
          </w:p>
        </w:tc>
      </w:tr>
      <w:tr w:rsidR="00D57E8B" w:rsidRPr="00D57E8B" w:rsidTr="00A802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реализацией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Pr="00D57E8B">
              <w:rPr>
                <w:rFonts w:ascii="Times New Roman" w:eastAsia="Times New Roman" w:hAnsi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Васильевского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</w:tbl>
    <w:p w:rsidR="00D57E8B" w:rsidRPr="00D57E8B" w:rsidRDefault="00D57E8B" w:rsidP="00D57E8B">
      <w:pPr>
        <w:shd w:val="clear" w:color="auto" w:fill="FFFFFF"/>
        <w:spacing w:after="0" w:line="336" w:lineRule="atLeas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1.Содержание проблемы и необходимости ее решения</w:t>
      </w:r>
    </w:p>
    <w:p w:rsidR="00D57E8B" w:rsidRPr="00D57E8B" w:rsidRDefault="00D57E8B" w:rsidP="00D57E8B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программным методом</w:t>
      </w:r>
    </w:p>
    <w:p w:rsidR="00D57E8B" w:rsidRPr="00D57E8B" w:rsidRDefault="00D57E8B" w:rsidP="00D57E8B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Настоящая Программа разработана, как один из механизмов реализации на территории муниципального образования  Васильевский сельсовет Ужурского района Красноярского края 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деятельности», Стратегии противодействия экстремизму в Российской Федерации до 2027 года, утвержденной Президентом Российской Федерации от 28.11.2014 №Пр-2753.</w:t>
      </w:r>
      <w:proofErr w:type="gramEnd"/>
    </w:p>
    <w:p w:rsidR="00D57E8B" w:rsidRPr="00D57E8B" w:rsidRDefault="00D57E8B" w:rsidP="00D57E8B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Васильевский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D57E8B" w:rsidRPr="00D57E8B" w:rsidRDefault="00D57E8B" w:rsidP="00D57E8B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Васильевский сельсовет Ужурского района Красноярского края.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основным принципам </w:t>
      </w:r>
      <w:r w:rsidRPr="00D57E8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 борьбе с терроризмом и экстремизмом относятся: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обеспечение и защита основных прав и свобод человека и гражданина;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законность;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D57E8B" w:rsidRPr="00D57E8B" w:rsidRDefault="00D57E8B" w:rsidP="00D57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- недопустимость уступок террористам и экстремистам.</w:t>
      </w:r>
    </w:p>
    <w:p w:rsidR="00D57E8B" w:rsidRPr="00D57E8B" w:rsidRDefault="00D57E8B" w:rsidP="00D57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- минимизация и (или) ликвидация последствий проявления терроризма и экстремизма в границах поселения.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2.Основные цели, задачи программы, сроки и этапы ее реализации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Целью Программы является проведение на территории муниципального образования Васильевский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</w:t>
      </w: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защищённости</w:t>
      </w:r>
      <w:r w:rsidRPr="00D57E8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критически важных, потенциально опасных объектов и мест массового пребывания людей </w:t>
      </w: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территории муниципального образования Васильевский сельсовет Ужурского района Красноярского края</w:t>
      </w:r>
      <w:r w:rsidRPr="00D57E8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. </w:t>
      </w:r>
      <w:proofErr w:type="gramEnd"/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числу основных направлений в сфере обеспечения национальной безопасности необходимо отнести: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:rsidR="00D57E8B" w:rsidRPr="00D57E8B" w:rsidRDefault="00D57E8B" w:rsidP="00D57E8B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достижения этих целей в 2025-2027 г. необходимо решить следующие основные задачи:</w:t>
      </w:r>
    </w:p>
    <w:p w:rsidR="00D57E8B" w:rsidRPr="00D57E8B" w:rsidRDefault="00D57E8B" w:rsidP="00D57E8B">
      <w:pP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</w:t>
      </w:r>
      <w:r w:rsidRPr="00D57E8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сновные задачи программы:</w:t>
      </w:r>
      <w:r w:rsidRPr="00D57E8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Совершенствование системы профилактических мер антитеррористической и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антиэкстремистской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направленности;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Проведение воспитательной, пропагандистской работы с населением муниципального образования Васильевский,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  <w:proofErr w:type="gramEnd"/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Срок реализации Программы: 2025-2027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proofErr w:type="spellEnd"/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Этапы реализации: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 этап - 2025г.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этап - 2026г.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 этап - 2027г.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первом этапе осуществляется разработка и утверждение необходимых правовых актов муниципального образования  Васильевский сельсовет, обеспечивающих реализацию мероприятий Программы, на 2 и 3 этапе непосредственно реализуются мероприятия Программы.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3. Перечень программных мероприятий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8"/>
        <w:gridCol w:w="1841"/>
        <w:gridCol w:w="1559"/>
        <w:gridCol w:w="2267"/>
      </w:tblGrid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(постоянно, ежеквартально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денежных средств (</w:t>
            </w:r>
            <w:proofErr w:type="spell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срок до 25.03.2025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rPr>
          <w:trHeight w:val="19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Распространение среди населения памяток по действию населения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различного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вида угрозах террористического и экстремистского характера, а также антитеррористической культуре, по профилактике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>Май</w:t>
            </w:r>
          </w:p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 по формированию толерантности и преодолению ксенофобии, через средства массовой информации и информационно-телекоммуникационной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>Май</w:t>
            </w:r>
          </w:p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бесед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образовательных учреждениях участников неформальных молодежных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объединений экстремистской направленности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Васильевским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среди населения разъяснений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Апрель, Сентябрь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Приобретение, изготовление и размещение плакатов, брошюр, </w:t>
            </w:r>
            <w:r w:rsidRPr="00D57E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 12 сентября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2025г.</w:t>
            </w:r>
          </w:p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12сентября 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2,0</w:t>
            </w:r>
          </w:p>
          <w:p w:rsidR="00D57E8B" w:rsidRPr="00D57E8B" w:rsidRDefault="00D57E8B" w:rsidP="00A802D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7E8B" w:rsidRPr="00D57E8B" w:rsidRDefault="00D57E8B" w:rsidP="00A802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7E8B" w:rsidRPr="00D57E8B" w:rsidRDefault="00D57E8B" w:rsidP="00A802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сельсовета,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участковый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уполномоченный  полиции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наглядной агитации антитеррористической культуре, по профилактике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Ноябрь  </w:t>
            </w:r>
          </w:p>
          <w:p w:rsidR="00D57E8B" w:rsidRPr="00D57E8B" w:rsidRDefault="00D57E8B" w:rsidP="00A802D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Доведение до населения номеров телефонов оперативных служб, которые необходимо поставить в известность при обнаружении предметов, подозрительных на взрывное устройство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(октябрь, ноябрь)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регулярных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проверок состояния защищенности объектов 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жизнеобеспечения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целью оценки уровня их антитеррористической</w:t>
            </w: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устойчивости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Глава сельсовета</w:t>
            </w:r>
          </w:p>
        </w:tc>
      </w:tr>
      <w:tr w:rsidR="00D57E8B" w:rsidRPr="00D57E8B" w:rsidTr="00A802D0">
        <w:trPr>
          <w:trHeight w:val="12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профилактической работы по предупреждению террористической угрозы и экстремистских проявлений,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соблюдением правил регистрационного учета граждан по месту жительства и месту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D57E8B" w:rsidRPr="00D57E8B" w:rsidTr="00A802D0">
        <w:trPr>
          <w:trHeight w:val="12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7E8B">
              <w:rPr>
                <w:rFonts w:ascii="Times New Roman" w:hAnsi="Times New Roman"/>
                <w:sz w:val="20"/>
                <w:szCs w:val="20"/>
              </w:rPr>
              <w:t>Осуществление  мероприятий направленных на ранее предупреждение межэтнической напряженности, проявлений национального и религиозного экстремизма, информационно-пропагандистских, воспитательных мер.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</w:t>
            </w:r>
          </w:p>
          <w:p w:rsidR="00D57E8B" w:rsidRPr="00D57E8B" w:rsidRDefault="00D57E8B" w:rsidP="00A8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  <w:p w:rsidR="00D57E8B" w:rsidRPr="00D57E8B" w:rsidRDefault="00D57E8B" w:rsidP="00A802D0">
            <w:pPr>
              <w:spacing w:after="0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сельсовета</w:t>
            </w:r>
          </w:p>
        </w:tc>
      </w:tr>
    </w:tbl>
    <w:p w:rsidR="00D57E8B" w:rsidRPr="00D57E8B" w:rsidRDefault="00D57E8B" w:rsidP="00D57E8B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4. Ресурсное обеспечение долгосрочной программы</w:t>
      </w:r>
    </w:p>
    <w:p w:rsidR="00D57E8B" w:rsidRPr="00D57E8B" w:rsidRDefault="00D57E8B" w:rsidP="00D57E8B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  4,0 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уб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 из них: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в 2025 году -   0,0 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уб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в 2026 году –   2,0 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уб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в 2027 году –   2,0  </w:t>
      </w:r>
      <w:proofErr w:type="spell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</w:t>
      </w:r>
      <w:proofErr w:type="gramStart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</w:t>
      </w:r>
      <w:proofErr w:type="gram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уб</w:t>
      </w:r>
      <w:proofErr w:type="spellEnd"/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.,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реализации программных мероприятий могут привлекаться внебюджетные источники.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5. Механизм реализации программы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Все мероприятия Программы реализуются на основе разрабатываемой методической базы.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каждого вида мероприятия разработан план организационных действий с указанием конкретного вида деятельности, методики, ответственного органа, сроков реализации и ресурсов, необходимых для осуществления того или иного мероприятия.</w:t>
      </w:r>
    </w:p>
    <w:p w:rsidR="00D57E8B" w:rsidRPr="00D57E8B" w:rsidRDefault="00D57E8B" w:rsidP="00D57E8B">
      <w:pPr>
        <w:spacing w:after="0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Васильевский 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6. Оценка социально-экономической эффективности реализации программных мероприятий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Реализация комплекса программных мероприятий позволит: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повысить эффективность принимаемых администрацией муниципального образования Васильевский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сократить затраты на ликвидацию последствий возможных террористических актов;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сохранить жизни и здоровье людей.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tabs>
          <w:tab w:val="left" w:pos="2940"/>
        </w:tabs>
        <w:spacing w:after="0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Планируемое изменение показателей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041"/>
        <w:gridCol w:w="2126"/>
        <w:gridCol w:w="2268"/>
      </w:tblGrid>
      <w:tr w:rsidR="00D57E8B" w:rsidRPr="00D57E8B" w:rsidTr="00A802D0">
        <w:trPr>
          <w:trHeight w:val="360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336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Динамика, процентов</w:t>
            </w:r>
          </w:p>
        </w:tc>
      </w:tr>
      <w:tr w:rsidR="00D57E8B" w:rsidRPr="00D57E8B" w:rsidTr="00A802D0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195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195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195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D57E8B" w:rsidRPr="00D57E8B" w:rsidTr="00A802D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антитеррористической устойчивости объектов жизнеобеспечения.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57E8B" w:rsidRPr="00D57E8B" w:rsidTr="00A802D0">
        <w:trPr>
          <w:trHeight w:val="80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57E8B" w:rsidRPr="00D57E8B" w:rsidTr="00A802D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степени информирования населения о мерах, принимаемых органом местного самоуправления - администрацией Васильевского сельсовета в сфере противодействия терроризму и экстремизму.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57E8B" w:rsidRPr="00D57E8B" w:rsidTr="00A802D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сокращение числа лиц, нелегально пребывающих на территории муниципального образования Васильевский сельсовет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B" w:rsidRPr="00D57E8B" w:rsidRDefault="00D57E8B" w:rsidP="00A802D0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D57E8B" w:rsidRPr="00D57E8B" w:rsidRDefault="00D57E8B" w:rsidP="00D57E8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D57E8B" w:rsidRPr="00D57E8B" w:rsidRDefault="00D57E8B" w:rsidP="00D57E8B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7. </w:t>
      </w:r>
      <w:proofErr w:type="gramStart"/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Контроль за</w:t>
      </w:r>
      <w:proofErr w:type="gramEnd"/>
      <w:r w:rsidRPr="00D57E8B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 ходом реализации программы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Управление реализацией программы осуществляет администрация  Васильевского сельсовета,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D57E8B" w:rsidRPr="00D57E8B" w:rsidRDefault="00D57E8B" w:rsidP="00D57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E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 программных мероприятий в лице администрации муниципального образования Васильевский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:rsidR="00D57E8B" w:rsidRDefault="00D57E8B" w:rsidP="00D57E8B">
      <w:pPr>
        <w:widowControl w:val="0"/>
        <w:spacing w:after="0" w:line="278" w:lineRule="exact"/>
        <w:jc w:val="center"/>
        <w:rPr>
          <w:rFonts w:ascii="Times New Roman" w:hAnsi="Times New Roman"/>
          <w:sz w:val="28"/>
          <w:szCs w:val="28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F85A33" w:rsidRDefault="00F85A33" w:rsidP="005F5329">
      <w:pPr>
        <w:pStyle w:val="a4"/>
        <w:jc w:val="center"/>
        <w:rPr>
          <w:sz w:val="20"/>
          <w:szCs w:val="20"/>
        </w:rPr>
      </w:pPr>
    </w:p>
    <w:p w:rsidR="005F5329" w:rsidRDefault="005F5329" w:rsidP="005F5329">
      <w:pPr>
        <w:pStyle w:val="a4"/>
        <w:jc w:val="center"/>
        <w:rPr>
          <w:sz w:val="20"/>
          <w:szCs w:val="20"/>
        </w:rPr>
      </w:pPr>
    </w:p>
    <w:p w:rsidR="005F5329" w:rsidRDefault="005F5329" w:rsidP="005F5329">
      <w:pPr>
        <w:pStyle w:val="a4"/>
        <w:jc w:val="center"/>
        <w:rPr>
          <w:sz w:val="20"/>
          <w:szCs w:val="20"/>
        </w:rPr>
      </w:pPr>
    </w:p>
    <w:p w:rsidR="00D76BF5" w:rsidRPr="005F5329" w:rsidRDefault="00CE5F15" w:rsidP="005F532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sz w:val="20"/>
          <w:szCs w:val="20"/>
        </w:rPr>
        <w:t xml:space="preserve">отпечатано </w:t>
      </w:r>
      <w:r w:rsidR="00F85A33">
        <w:rPr>
          <w:sz w:val="20"/>
          <w:szCs w:val="20"/>
        </w:rPr>
        <w:t>05</w:t>
      </w:r>
      <w:r>
        <w:rPr>
          <w:sz w:val="20"/>
          <w:szCs w:val="20"/>
        </w:rPr>
        <w:t>.0</w:t>
      </w:r>
      <w:r w:rsidR="00F85A33">
        <w:rPr>
          <w:sz w:val="20"/>
          <w:szCs w:val="20"/>
        </w:rPr>
        <w:t>5</w:t>
      </w:r>
      <w:r>
        <w:rPr>
          <w:sz w:val="20"/>
          <w:szCs w:val="20"/>
        </w:rPr>
        <w:t xml:space="preserve">.2025 в администрации Васильевского сельсовета </w:t>
      </w:r>
      <w:r>
        <w:rPr>
          <w:sz w:val="20"/>
          <w:szCs w:val="20"/>
        </w:rPr>
        <w:tab/>
      </w:r>
      <w:r w:rsidR="00FC347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    </w:t>
      </w:r>
      <w:r w:rsidR="00FC34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Тираж 50 экз.</w:t>
      </w:r>
    </w:p>
    <w:sectPr w:rsidR="00D76BF5" w:rsidRPr="005F5329" w:rsidSect="005F5329">
      <w:pgSz w:w="11906" w:h="16838"/>
      <w:pgMar w:top="709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CA946EE"/>
    <w:multiLevelType w:val="multilevel"/>
    <w:tmpl w:val="8E16811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256E"/>
    <w:multiLevelType w:val="multilevel"/>
    <w:tmpl w:val="6B88C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055607"/>
    <w:rsid w:val="00192542"/>
    <w:rsid w:val="00207DD7"/>
    <w:rsid w:val="00273CDE"/>
    <w:rsid w:val="00373BD7"/>
    <w:rsid w:val="003A3F7C"/>
    <w:rsid w:val="004D3BE9"/>
    <w:rsid w:val="004D7002"/>
    <w:rsid w:val="005E3479"/>
    <w:rsid w:val="005F5329"/>
    <w:rsid w:val="00613E3A"/>
    <w:rsid w:val="006147C7"/>
    <w:rsid w:val="007D20CB"/>
    <w:rsid w:val="007E16B8"/>
    <w:rsid w:val="00847587"/>
    <w:rsid w:val="0090592E"/>
    <w:rsid w:val="00960030"/>
    <w:rsid w:val="00A00906"/>
    <w:rsid w:val="00A55B8A"/>
    <w:rsid w:val="00C50318"/>
    <w:rsid w:val="00C70A26"/>
    <w:rsid w:val="00CE5F15"/>
    <w:rsid w:val="00D57E8B"/>
    <w:rsid w:val="00D76BF5"/>
    <w:rsid w:val="00F406D7"/>
    <w:rsid w:val="00F60F48"/>
    <w:rsid w:val="00F85A33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73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3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373BD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373B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5">
    <w:name w:val="xl65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3B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73B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73BD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73B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73B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73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3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373BD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rsid w:val="00373B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65">
    <w:name w:val="xl65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73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3B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73B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73BD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73B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73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73B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73B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73B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373B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2025-06-18T03:16:00Z</cp:lastPrinted>
  <dcterms:created xsi:type="dcterms:W3CDTF">2025-06-18T02:43:00Z</dcterms:created>
  <dcterms:modified xsi:type="dcterms:W3CDTF">2025-06-24T04:55:00Z</dcterms:modified>
</cp:coreProperties>
</file>